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19C9" w14:textId="366AD881" w:rsidR="00B65CD6" w:rsidRPr="00C07EA0" w:rsidRDefault="00C64F89" w:rsidP="007A3838">
      <w:pPr>
        <w:pStyle w:val="CH"/>
        <w:tabs>
          <w:tab w:val="clear" w:pos="7920"/>
          <w:tab w:val="right" w:pos="7380"/>
        </w:tabs>
        <w:rPr>
          <w:lang w:val="de-DE"/>
        </w:rPr>
      </w:pPr>
      <w:bookmarkStart w:id="0" w:name="historyclause"/>
      <w:r w:rsidRPr="004B3115">
        <w:rPr>
          <w:lang w:val="de-DE"/>
        </w:rPr>
        <w:t>3GPP RAN WG4 Meeting #</w:t>
      </w:r>
      <w:r w:rsidR="00792C08">
        <w:rPr>
          <w:lang w:val="de-DE"/>
        </w:rPr>
        <w:t>100</w:t>
      </w:r>
      <w:r w:rsidRPr="004B3115">
        <w:rPr>
          <w:lang w:val="de-DE"/>
        </w:rPr>
        <w:t>-e</w:t>
      </w:r>
      <w:r w:rsidRPr="004B3115">
        <w:rPr>
          <w:lang w:val="de-DE"/>
        </w:rPr>
        <w:tab/>
      </w:r>
      <w:r w:rsidRPr="004B3115">
        <w:rPr>
          <w:lang w:val="de-DE"/>
        </w:rPr>
        <w:tab/>
      </w:r>
      <w:r w:rsidR="00E82C8F" w:rsidRPr="00E82C8F">
        <w:rPr>
          <w:lang w:val="de-DE"/>
        </w:rPr>
        <w:t>R4-</w:t>
      </w:r>
      <w:r w:rsidR="007A3838" w:rsidRPr="00E82C8F">
        <w:rPr>
          <w:lang w:val="de-DE"/>
        </w:rPr>
        <w:t>21</w:t>
      </w:r>
      <w:r w:rsidR="007A3838">
        <w:rPr>
          <w:lang w:val="de-DE"/>
        </w:rPr>
        <w:t>15060</w:t>
      </w:r>
      <w:r w:rsidR="00C07EA0">
        <w:rPr>
          <w:lang w:val="de-DE"/>
        </w:rPr>
        <w:br/>
      </w:r>
      <w:r w:rsidR="00840990" w:rsidRPr="005B0B43">
        <w:t xml:space="preserve">Electronic meeting, </w:t>
      </w:r>
      <w:r w:rsidR="00792C08">
        <w:t>August</w:t>
      </w:r>
      <w:r w:rsidR="00840990">
        <w:t xml:space="preserve"> </w:t>
      </w:r>
      <w:r w:rsidR="00792C08">
        <w:t>16</w:t>
      </w:r>
      <w:r w:rsidR="00840990">
        <w:t xml:space="preserve"> – </w:t>
      </w:r>
      <w:r w:rsidR="0006118C">
        <w:t>27</w:t>
      </w:r>
      <w:r w:rsidR="00840990">
        <w:t>,</w:t>
      </w:r>
      <w:r w:rsidR="00840990" w:rsidRPr="005B0B43">
        <w:t xml:space="preserve"> 202</w:t>
      </w:r>
      <w:r w:rsidR="00840990">
        <w:t>1</w:t>
      </w:r>
      <w:r w:rsidR="007A3838">
        <w:tab/>
      </w:r>
      <w:r w:rsidR="007A3838">
        <w:tab/>
      </w:r>
      <w:r w:rsidR="007A3838" w:rsidRPr="007A3838">
        <w:rPr>
          <w:sz w:val="16"/>
          <w:szCs w:val="16"/>
        </w:rPr>
        <w:t>(revision of R4-2114379)</w:t>
      </w:r>
      <w:r w:rsidR="00B65CD6" w:rsidRPr="009F0E8D">
        <w:tab/>
      </w:r>
    </w:p>
    <w:p w14:paraId="39A0EE25" w14:textId="77777777" w:rsidR="00D309CC" w:rsidRPr="003E244D" w:rsidRDefault="00D309CC" w:rsidP="00D309CC">
      <w:pPr>
        <w:tabs>
          <w:tab w:val="left" w:pos="2160"/>
        </w:tabs>
        <w:rPr>
          <w:rFonts w:ascii="Arial" w:hAnsi="Arial" w:cs="Arial"/>
          <w:b/>
        </w:rPr>
      </w:pPr>
    </w:p>
    <w:p w14:paraId="0207DB43" w14:textId="745B469B" w:rsidR="00D46431" w:rsidRPr="003E244D" w:rsidRDefault="00D309CC" w:rsidP="00D309CC">
      <w:pPr>
        <w:pStyle w:val="CH"/>
        <w:rPr>
          <w:b w:val="0"/>
        </w:rPr>
      </w:pPr>
      <w:r w:rsidRPr="003E244D">
        <w:t>Agenda item:</w:t>
      </w:r>
      <w:r w:rsidRPr="003E244D">
        <w:tab/>
      </w:r>
      <w:r w:rsidR="005F2E17">
        <w:t>10.4.1</w:t>
      </w:r>
      <w:r w:rsidR="00C07EA0">
        <w:rPr>
          <w:b w:val="0"/>
        </w:rPr>
        <w:br/>
      </w:r>
      <w:r w:rsidRPr="003E244D">
        <w:t>Source:</w:t>
      </w:r>
      <w:r w:rsidRPr="003E244D">
        <w:tab/>
        <w:t>Apple</w:t>
      </w:r>
      <w:r w:rsidR="00C07EA0">
        <w:rPr>
          <w:b w:val="0"/>
        </w:rPr>
        <w:br/>
      </w:r>
      <w:r w:rsidRPr="003E244D">
        <w:t>Title:</w:t>
      </w:r>
      <w:r w:rsidRPr="003E244D">
        <w:tab/>
      </w:r>
      <w:r w:rsidR="00792C08">
        <w:t>Proposals to conclude the APT600 study</w:t>
      </w:r>
      <w:r w:rsidR="00C07EA0">
        <w:rPr>
          <w:b w:val="0"/>
        </w:rPr>
        <w:br/>
      </w:r>
      <w:r w:rsidR="00104BC6" w:rsidRPr="004B3115">
        <w:rPr>
          <w:lang w:val="de-DE"/>
        </w:rPr>
        <w:t>WI/SI:</w:t>
      </w:r>
      <w:r w:rsidR="00104BC6" w:rsidRPr="004B3115">
        <w:rPr>
          <w:lang w:val="de-DE"/>
        </w:rPr>
        <w:tab/>
      </w:r>
      <w:r w:rsidR="00441359" w:rsidRPr="004B3115">
        <w:rPr>
          <w:lang w:val="de-DE"/>
        </w:rPr>
        <w:t>FS_NR_600MHz_ext</w:t>
      </w:r>
      <w:r w:rsidR="00C07EA0">
        <w:rPr>
          <w:b w:val="0"/>
        </w:rPr>
        <w:br/>
      </w:r>
      <w:r w:rsidR="00104BC6" w:rsidRPr="003E244D">
        <w:t>Release:</w:t>
      </w:r>
      <w:r w:rsidR="00104BC6" w:rsidRPr="003E244D">
        <w:tab/>
        <w:t>Rel-</w:t>
      </w:r>
      <w:r w:rsidR="00774153" w:rsidRPr="003E244D">
        <w:t>1</w:t>
      </w:r>
      <w:r w:rsidR="00416761">
        <w:t>7</w:t>
      </w:r>
      <w:r w:rsidR="00C07EA0">
        <w:rPr>
          <w:b w:val="0"/>
        </w:rPr>
        <w:br/>
      </w:r>
      <w:r w:rsidRPr="003E244D">
        <w:t>Document for:</w:t>
      </w:r>
      <w:r w:rsidRPr="003E244D">
        <w:tab/>
      </w:r>
      <w:r w:rsidR="0019133A">
        <w:t>Approval</w:t>
      </w: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07756F70" w14:textId="33951B14"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04BB8A83" w14:textId="7A3C8A5B" w:rsidR="00826F21" w:rsidRDefault="00826F21" w:rsidP="00826F21">
            <w:pPr>
              <w:rPr>
                <w:bCs/>
                <w:lang w:eastAsia="zh-CN"/>
              </w:rPr>
            </w:pPr>
            <w:r w:rsidRPr="00826F21">
              <w:rPr>
                <w:bCs/>
                <w:lang w:eastAsia="zh-CN"/>
              </w:rPr>
              <w:t>The purpose of this study item is to:</w:t>
            </w:r>
          </w:p>
          <w:p w14:paraId="6482195D" w14:textId="7F94B8D2" w:rsid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0DB79620" w14:textId="519D1B93" w:rsid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4228A01E" w14:textId="1337B604" w:rsid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537A7D1B" w14:textId="5B4E623C" w:rsid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286E7282" w14:textId="691B8D22" w:rsidR="00826F21" w:rsidRPr="00C07EA0" w:rsidRDefault="00826F21" w:rsidP="00C07EA0">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1D780A82" w:rsidR="002B7C4A" w:rsidRDefault="00374AF4" w:rsidP="00F60A6F">
      <w:r>
        <w:t xml:space="preserve">TR38.860 is used to capture the study's outcomes </w:t>
      </w:r>
      <w:r>
        <w:fldChar w:fldCharType="begin"/>
      </w:r>
      <w:r>
        <w:instrText xml:space="preserve"> REF _Ref68174835 \r \h </w:instrText>
      </w:r>
      <w:r>
        <w:fldChar w:fldCharType="separate"/>
      </w:r>
      <w:r>
        <w:t>[3]</w:t>
      </w:r>
      <w:r>
        <w:fldChar w:fldCharType="end"/>
      </w:r>
      <w:r>
        <w:t xml:space="preserve">.  During the RAN4 #99 meeting a number of text proposals were approved in </w:t>
      </w:r>
      <w:r>
        <w:fldChar w:fldCharType="begin"/>
      </w:r>
      <w:r>
        <w:instrText xml:space="preserve"> REF _Ref79124190 \r \h </w:instrText>
      </w:r>
      <w:r>
        <w:fldChar w:fldCharType="separate"/>
      </w:r>
      <w:r>
        <w:t>[4]</w:t>
      </w:r>
      <w:r>
        <w:fldChar w:fldCharType="end"/>
      </w:r>
      <w:r>
        <w:t xml:space="preserve">, </w:t>
      </w:r>
      <w:r>
        <w:fldChar w:fldCharType="begin"/>
      </w:r>
      <w:r>
        <w:instrText xml:space="preserve"> REF _Ref79124192 \r \h </w:instrText>
      </w:r>
      <w:r>
        <w:fldChar w:fldCharType="separate"/>
      </w:r>
      <w:r>
        <w:t>[5]</w:t>
      </w:r>
      <w:r>
        <w:fldChar w:fldCharType="end"/>
      </w:r>
      <w:r>
        <w:t xml:space="preserve">, </w:t>
      </w:r>
      <w:r>
        <w:fldChar w:fldCharType="begin"/>
      </w:r>
      <w:r>
        <w:instrText xml:space="preserve"> REF _Ref79124193 \r \h </w:instrText>
      </w:r>
      <w:r>
        <w:fldChar w:fldCharType="separate"/>
      </w:r>
      <w:r>
        <w:t>[6]</w:t>
      </w:r>
      <w:r>
        <w:fldChar w:fldCharType="end"/>
      </w:r>
      <w:r>
        <w:t xml:space="preserve">, </w:t>
      </w:r>
      <w:r>
        <w:fldChar w:fldCharType="begin"/>
      </w:r>
      <w:r>
        <w:instrText xml:space="preserve"> REF _Ref79124195 \r \h </w:instrText>
      </w:r>
      <w:r>
        <w:fldChar w:fldCharType="separate"/>
      </w:r>
      <w:r>
        <w:t>[7]</w:t>
      </w:r>
      <w:r>
        <w:fldChar w:fldCharType="end"/>
      </w:r>
      <w:r>
        <w:t xml:space="preserve">, </w:t>
      </w:r>
      <w:r>
        <w:fldChar w:fldCharType="begin"/>
      </w:r>
      <w:r>
        <w:instrText xml:space="preserve"> REF _Ref79124196 \r \h </w:instrText>
      </w:r>
      <w:r>
        <w:fldChar w:fldCharType="separate"/>
      </w:r>
      <w:r>
        <w:t>[8]</w:t>
      </w:r>
      <w:r>
        <w:fldChar w:fldCharType="end"/>
      </w:r>
      <w:r>
        <w:t xml:space="preserve">.  The study item Rapporteur provided the draft updated TR prior to this meeting, which is used as the baseline for further corrections presented in this contribution.  This contribution provides a summary of </w:t>
      </w:r>
      <w:r>
        <w:lastRenderedPageBreak/>
        <w:t>the discussion so far, recommends conclusions for the study item, and provides draft liaison text to AWG with these conclusions.</w:t>
      </w:r>
    </w:p>
    <w:p w14:paraId="2137DBB8" w14:textId="572FB4BB" w:rsidR="007A3838" w:rsidRPr="003E244D" w:rsidRDefault="007A3838" w:rsidP="00F60A6F">
      <w:r>
        <w:t xml:space="preserve">This contribution is a revision of </w:t>
      </w:r>
      <w:r w:rsidRPr="007A3838">
        <w:t>R4-2114379</w:t>
      </w:r>
      <w:r>
        <w:t xml:space="preserve"> and includes just the text proposal to TR38.860 for approval; all other content is for information only.</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5AB97F2" w14:textId="61023C6C" w:rsidR="00401788" w:rsidRDefault="00401788" w:rsidP="002B7C4A">
      <w:r>
        <w:t>With the updated draft TR38.860 which consolidates the recently approved text proposals, it is possible to review and identify several aspects for correction.</w:t>
      </w:r>
    </w:p>
    <w:p w14:paraId="2460B22B" w14:textId="77777777" w:rsidR="00F6637E" w:rsidRDefault="00F6637E" w:rsidP="00F6637E">
      <w:r>
        <w:t>Clause 6.4.3 introduces filter option B2a and includes square brackets around the following sentences (highlighted below):</w:t>
      </w:r>
    </w:p>
    <w:tbl>
      <w:tblPr>
        <w:tblStyle w:val="TableGrid"/>
        <w:tblW w:w="0" w:type="auto"/>
        <w:tblLook w:val="04A0" w:firstRow="1" w:lastRow="0" w:firstColumn="1" w:lastColumn="0" w:noHBand="0" w:noVBand="1"/>
      </w:tblPr>
      <w:tblGrid>
        <w:gridCol w:w="9631"/>
      </w:tblGrid>
      <w:tr w:rsidR="00F6637E" w14:paraId="0B8DB01A" w14:textId="77777777" w:rsidTr="00B83B89">
        <w:tc>
          <w:tcPr>
            <w:tcW w:w="9631" w:type="dxa"/>
          </w:tcPr>
          <w:p w14:paraId="2C9FDA7D" w14:textId="77777777" w:rsidR="00F6637E" w:rsidRDefault="00F6637E" w:rsidP="00B83B89">
            <w:r w:rsidRPr="00050F85">
              <w:t xml:space="preserve">A device that supports the extension of the 600MHz band may choose to also support the existing 600MHz band, n71, with the same or different hardware.  </w:t>
            </w:r>
            <w:r w:rsidRPr="003C1F3E">
              <w:rPr>
                <w:highlight w:val="yellow"/>
              </w:rPr>
              <w:t>[Specifying a new dual duplexer solution re-using band 71/n71, which is already specified allowing at least a dual duplexer architecture, may be an issue, as a dual duplexer band is not very flexible when spectrum allocations change.]</w:t>
            </w:r>
            <w:r w:rsidRPr="00050F85">
              <w:t xml:space="preserve"> A new dual duplexer band or any other band that extends beyond the current </w:t>
            </w:r>
            <w:r>
              <w:t xml:space="preserve">600 </w:t>
            </w:r>
            <w:r w:rsidRPr="00050F85">
              <w:t xml:space="preserve">MHz band definitions would require new UE designs. To enable existing UE’s already on the market, the APT band plan would need to include the existing band 71/n71 band definition and its requirements.  </w:t>
            </w:r>
            <w:r w:rsidRPr="003C1F3E">
              <w:rPr>
                <w:highlight w:val="yellow"/>
              </w:rPr>
              <w:t>[Any desired extension such as the additional 2x5 MHz spectrum proposed in the SI to this would require new designs.]</w:t>
            </w:r>
          </w:p>
        </w:tc>
      </w:tr>
    </w:tbl>
    <w:p w14:paraId="55A97BE2" w14:textId="77777777" w:rsidR="00F6637E" w:rsidRDefault="00F6637E" w:rsidP="00F6637E"/>
    <w:p w14:paraId="62026DE8" w14:textId="38E0C155" w:rsidR="00F6637E" w:rsidRDefault="00F6637E" w:rsidP="00F6637E">
      <w:r>
        <w:t xml:space="preserve">For the first bracketed sentence, it </w:t>
      </w:r>
      <w:r w:rsidR="00720625">
        <w:t xml:space="preserve">was </w:t>
      </w:r>
      <w:r>
        <w:t>proposed to refer to the analyses for filter options B1 and B2 with the following:  "Specifying a new dual duplexer solution re-using band 71/n71, which is already specified allowing at least a dual duplexer architecture, may introduce implementation challenges, as outlined in Clauses 6.4.1 (Option B1) and 6.4.2 (Option B2)."</w:t>
      </w:r>
    </w:p>
    <w:p w14:paraId="746325B0" w14:textId="4BE98265" w:rsidR="00720625" w:rsidRDefault="00720625" w:rsidP="00F6637E">
      <w:r>
        <w:t>Following the first round of the discussion, the first sentence is proposed to be further clarified as follows:</w:t>
      </w:r>
    </w:p>
    <w:p w14:paraId="583C4703" w14:textId="56CF7B43" w:rsidR="00720625" w:rsidRDefault="00720625" w:rsidP="00F6637E">
      <w:r>
        <w:t>"</w:t>
      </w:r>
      <w:r w:rsidRPr="00720625">
        <w:t>Specifying a new dual duplexer solution, which accommodates a device that supports the extension of the 600MHz band and the existing band n71, which is already specified allowing at least a dual duplexer architecture, may introduce implementation challenges</w:t>
      </w:r>
      <w:r>
        <w:t>."</w:t>
      </w:r>
    </w:p>
    <w:p w14:paraId="221AC4EE" w14:textId="1DA66777" w:rsidR="00F6637E" w:rsidRDefault="00720625" w:rsidP="00F6637E">
      <w:r>
        <w:t>It is proposed to delete the second bracketed sentence.</w:t>
      </w:r>
    </w:p>
    <w:p w14:paraId="7801A929" w14:textId="7A44E161" w:rsidR="00F6637E" w:rsidRDefault="00F6637E" w:rsidP="00F6637E">
      <w:pPr>
        <w:pStyle w:val="Proposal"/>
      </w:pPr>
      <w:r w:rsidRPr="003E244D">
        <w:t xml:space="preserve">Proposal </w:t>
      </w:r>
      <w:r>
        <w:t>1</w:t>
      </w:r>
      <w:r w:rsidRPr="003E244D">
        <w:t>:</w:t>
      </w:r>
      <w:r w:rsidRPr="003E244D">
        <w:tab/>
      </w:r>
      <w:r>
        <w:t xml:space="preserve">Clarifications of the bracketed sentences in Clause 6.4.3 are needed and are proposed in Annex A of this contribution (change </w:t>
      </w:r>
      <w:r w:rsidR="00AF4244">
        <w:t>1</w:t>
      </w:r>
      <w:r>
        <w:t>).</w:t>
      </w:r>
    </w:p>
    <w:p w14:paraId="1CF2AAE6" w14:textId="5E462746" w:rsidR="00401788" w:rsidRDefault="00401788" w:rsidP="002B7C4A">
      <w:r>
        <w:t xml:space="preserve">We </w:t>
      </w:r>
      <w:r w:rsidR="00F6637E">
        <w:t>next</w:t>
      </w:r>
      <w:r>
        <w:t xml:space="preserve"> consider the discussion related to DTV CH36 rejection with the filter option B1.  Clause 6.4.1.1, immediately below Table 6.4.1.1, includes the following text:</w:t>
      </w:r>
    </w:p>
    <w:tbl>
      <w:tblPr>
        <w:tblStyle w:val="TableGrid"/>
        <w:tblW w:w="0" w:type="auto"/>
        <w:tblLook w:val="04A0" w:firstRow="1" w:lastRow="0" w:firstColumn="1" w:lastColumn="0" w:noHBand="0" w:noVBand="1"/>
      </w:tblPr>
      <w:tblGrid>
        <w:gridCol w:w="9631"/>
      </w:tblGrid>
      <w:tr w:rsidR="00401788" w14:paraId="253CA942" w14:textId="77777777" w:rsidTr="00401788">
        <w:tc>
          <w:tcPr>
            <w:tcW w:w="9631" w:type="dxa"/>
          </w:tcPr>
          <w:p w14:paraId="64DA4958" w14:textId="7966DEE7" w:rsidR="00401788" w:rsidRDefault="00401788" w:rsidP="002B7C4A">
            <w:r w:rsidRPr="00CD3032">
              <w:t xml:space="preserve">With the passband of the Rx filter extended down to 612 MHz, </w:t>
            </w:r>
            <w:r w:rsidRPr="00F51362">
              <w:rPr>
                <w:highlight w:val="yellow"/>
              </w:rPr>
              <w:t>there is no opportunity to provide meaningful filter rejection to a Ch 36 blocker</w:t>
            </w:r>
            <w:r w:rsidRPr="00CD3032">
              <w:t xml:space="preserve"> as shown in Figure </w:t>
            </w:r>
            <w:r w:rsidRPr="00C901E2">
              <w:t>6.4.1.1-</w:t>
            </w:r>
            <w:r w:rsidRPr="00CD3032">
              <w:t xml:space="preserve">4.  A channel 35 blocker at -15 dBm being one channel further away can be rejected.  Alternatively, </w:t>
            </w:r>
            <w:r w:rsidRPr="00F51362">
              <w:rPr>
                <w:highlight w:val="yellow"/>
              </w:rPr>
              <w:t>some rejection to Ch 36 can be achieved at the expense of increased Rx IL</w:t>
            </w:r>
            <w:r w:rsidRPr="00CD3032">
              <w:t xml:space="preserve"> over the lowermost 5 MHz of the Rx band.</w:t>
            </w:r>
          </w:p>
        </w:tc>
      </w:tr>
    </w:tbl>
    <w:p w14:paraId="35316B58" w14:textId="039E7C48" w:rsidR="00401788" w:rsidRDefault="00401788" w:rsidP="002B7C4A"/>
    <w:p w14:paraId="428E86EF" w14:textId="793AB38D" w:rsidR="006614DC" w:rsidRDefault="00401788" w:rsidP="002B7C4A">
      <w:r>
        <w:t xml:space="preserve">However, </w:t>
      </w:r>
      <w:r w:rsidR="006614DC">
        <w:t>some text further below in the same clause seems inconsistent:</w:t>
      </w:r>
    </w:p>
    <w:tbl>
      <w:tblPr>
        <w:tblStyle w:val="TableGrid"/>
        <w:tblW w:w="0" w:type="auto"/>
        <w:tblLook w:val="04A0" w:firstRow="1" w:lastRow="0" w:firstColumn="1" w:lastColumn="0" w:noHBand="0" w:noVBand="1"/>
      </w:tblPr>
      <w:tblGrid>
        <w:gridCol w:w="9631"/>
      </w:tblGrid>
      <w:tr w:rsidR="006614DC" w14:paraId="72F43F61" w14:textId="77777777" w:rsidTr="006614DC">
        <w:tc>
          <w:tcPr>
            <w:tcW w:w="9631" w:type="dxa"/>
          </w:tcPr>
          <w:p w14:paraId="01354066" w14:textId="565FFEEE" w:rsidR="006614DC" w:rsidRDefault="006614DC" w:rsidP="002B7C4A">
            <w:r w:rsidRPr="00CD3032">
              <w:rPr>
                <w:i/>
                <w:iCs/>
              </w:rPr>
              <w:t>The simulation results indicate that the B1 filter is technically feasible</w:t>
            </w:r>
            <w:r w:rsidRPr="00CD3032">
              <w:t xml:space="preserve"> and despite the potential increase in IL is expected to fulfil Band 71 requirements with the exception of the Ch 36 blocker (</w:t>
            </w:r>
            <w:r w:rsidRPr="00F51362">
              <w:rPr>
                <w:highlight w:val="yellow"/>
              </w:rPr>
              <w:t>results further below suggest that even the CH 36 blocker rejection may be achievable</w:t>
            </w:r>
            <w:r w:rsidRPr="00CD3032">
              <w:t xml:space="preserve">).  </w:t>
            </w:r>
          </w:p>
        </w:tc>
      </w:tr>
    </w:tbl>
    <w:p w14:paraId="27C31C01" w14:textId="77777777" w:rsidR="006614DC" w:rsidRDefault="006614DC" w:rsidP="002B7C4A"/>
    <w:p w14:paraId="674A3C10" w14:textId="0F07D3D0" w:rsidR="006614DC" w:rsidRDefault="00985FE2" w:rsidP="002B7C4A">
      <w:r>
        <w:t>We observe that the only numerical analysis of CH36 blocker rejection is provided in Table 6.4.1.1-5, where Vendor A reports &lt;15 dB, Vendor &lt;20 dB, and Vendor C ~20 dB.  Given that Case 3 of the blocking requirement sets the blocker level to -15 dBm, this rejection is not sufficient to fulfill the requirement.  Thus, statements to the effect of "</w:t>
      </w:r>
      <w:r w:rsidRPr="00985FE2">
        <w:t>some rejection to Ch 36 can be achieved at the expense of increased Rx IL</w:t>
      </w:r>
      <w:r>
        <w:t xml:space="preserve">" should be removed from the TR unless they can </w:t>
      </w:r>
      <w:r>
        <w:lastRenderedPageBreak/>
        <w:t>be supported by additional measurement results.  If such results are available, then we would be glad to review them during the meeting and incorporate into the TR.</w:t>
      </w:r>
    </w:p>
    <w:p w14:paraId="6C7D8ED1" w14:textId="2E86DFA0" w:rsidR="003C1F3E" w:rsidRDefault="003A2BC3" w:rsidP="002B7C4A">
      <w:r>
        <w:t>In an effort to conclude the study item, a summary of the studies of the three filter options is needed.  Referring back to the TR, it appears that filter options B2 and B2a have provided the summaries as follows:</w:t>
      </w:r>
    </w:p>
    <w:tbl>
      <w:tblPr>
        <w:tblStyle w:val="TableGrid"/>
        <w:tblW w:w="0" w:type="auto"/>
        <w:tblLook w:val="04A0" w:firstRow="1" w:lastRow="0" w:firstColumn="1" w:lastColumn="0" w:noHBand="0" w:noVBand="1"/>
      </w:tblPr>
      <w:tblGrid>
        <w:gridCol w:w="9631"/>
      </w:tblGrid>
      <w:tr w:rsidR="003A2BC3" w14:paraId="37CB258F" w14:textId="77777777" w:rsidTr="003A2BC3">
        <w:tc>
          <w:tcPr>
            <w:tcW w:w="9631" w:type="dxa"/>
          </w:tcPr>
          <w:p w14:paraId="70C3D1B5" w14:textId="77777777" w:rsidR="003A2BC3" w:rsidRPr="00EF571B" w:rsidRDefault="003A2BC3" w:rsidP="003A2BC3">
            <w:pPr>
              <w:keepNext/>
              <w:keepLines/>
              <w:spacing w:before="120"/>
              <w:ind w:left="1701" w:hanging="1701"/>
              <w:outlineLvl w:val="4"/>
              <w:rPr>
                <w:rFonts w:ascii="Arial" w:hAnsi="Arial"/>
                <w:sz w:val="24"/>
              </w:rPr>
            </w:pPr>
            <w:r w:rsidRPr="00EF571B">
              <w:rPr>
                <w:rFonts w:ascii="Arial" w:hAnsi="Arial"/>
                <w:sz w:val="24"/>
              </w:rPr>
              <w:t>6.4.2.4</w:t>
            </w:r>
            <w:r w:rsidRPr="00EF571B">
              <w:rPr>
                <w:rFonts w:ascii="Arial" w:hAnsi="Arial"/>
                <w:sz w:val="24"/>
              </w:rPr>
              <w:tab/>
              <w:t>Summary of option B2</w:t>
            </w:r>
          </w:p>
          <w:p w14:paraId="74B103ED" w14:textId="62022A8F" w:rsidR="003A2BC3" w:rsidRPr="00AB3E7E" w:rsidRDefault="003A2BC3" w:rsidP="003A2BC3">
            <w:r w:rsidRPr="00AB3E7E">
              <w:t>Single duplexer of full 2x40 MHz:</w:t>
            </w:r>
          </w:p>
          <w:p w14:paraId="45F0813A" w14:textId="5571E8A1" w:rsidR="003A2BC3" w:rsidRPr="003A2BC3" w:rsidRDefault="003A2BC3" w:rsidP="003A2BC3">
            <w:pPr>
              <w:pStyle w:val="B1"/>
              <w:rPr>
                <w:rFonts w:eastAsia="SimSun"/>
              </w:rPr>
            </w:pPr>
            <w:r>
              <w:rPr>
                <w:rFonts w:eastAsia="SimSun"/>
              </w:rPr>
              <w:t>-</w:t>
            </w:r>
            <w:r>
              <w:rPr>
                <w:rFonts w:eastAsia="SimSun"/>
              </w:rPr>
              <w:tab/>
            </w:r>
            <w:r w:rsidRPr="003A2BC3">
              <w:rPr>
                <w:rFonts w:eastAsia="SimSun"/>
              </w:rPr>
              <w:t>This duplexer implementation supports 663-703 MHz for TX and 617-657 MHz for RX. Since the duplex gap is just 6 MHz, severe REFSENS issues are expected. It is practically not feasible.</w:t>
            </w:r>
          </w:p>
          <w:p w14:paraId="369A57BA" w14:textId="77777777" w:rsidR="003A2BC3" w:rsidRPr="00AB3E7E" w:rsidRDefault="003A2BC3" w:rsidP="003A2BC3">
            <w:r w:rsidRPr="00AB3E7E">
              <w:t>Dual duplexer with lower duplexer identical to n71</w:t>
            </w:r>
          </w:p>
          <w:p w14:paraId="5A244340" w14:textId="43DF5CA3" w:rsidR="003A2BC3" w:rsidRPr="00AB3E7E" w:rsidRDefault="003A2BC3" w:rsidP="003A2BC3">
            <w:pPr>
              <w:pStyle w:val="B1"/>
            </w:pPr>
            <w:r>
              <w:rPr>
                <w:rFonts w:eastAsia="SimSun"/>
              </w:rPr>
              <w:t>-</w:t>
            </w:r>
            <w:r>
              <w:rPr>
                <w:rFonts w:eastAsia="SimSun"/>
              </w:rPr>
              <w:tab/>
            </w:r>
            <w:r w:rsidRPr="007C7ADE">
              <w:rPr>
                <w:rFonts w:eastAsia="SimSun"/>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3C34CF6F" w14:textId="133C936D" w:rsidR="003A2BC3" w:rsidRPr="00FF5C35" w:rsidRDefault="003A2BC3" w:rsidP="003A2BC3">
            <w:pPr>
              <w:rPr>
                <w:sz w:val="24"/>
                <w:lang w:eastAsia="zh-CN"/>
              </w:rPr>
            </w:pPr>
            <w:r>
              <w:rPr>
                <w:sz w:val="24"/>
                <w:lang w:eastAsia="zh-CN"/>
              </w:rPr>
              <w:t>...</w:t>
            </w:r>
          </w:p>
          <w:p w14:paraId="25D10634" w14:textId="77777777" w:rsidR="003A2BC3" w:rsidRPr="00050F85" w:rsidRDefault="003A2BC3" w:rsidP="003A2BC3">
            <w:pPr>
              <w:pStyle w:val="Heading4"/>
            </w:pPr>
            <w:r w:rsidRPr="00050F85">
              <w:t>6.4.3.2</w:t>
            </w:r>
            <w:r w:rsidRPr="00050F85">
              <w:tab/>
              <w:t>Option B2a with Single Duplexer</w:t>
            </w:r>
          </w:p>
          <w:p w14:paraId="5EE7CF6E" w14:textId="77777777" w:rsidR="003A2BC3" w:rsidRPr="00050F85" w:rsidRDefault="003A2BC3" w:rsidP="003A2BC3">
            <w:pPr>
              <w:spacing w:after="0"/>
            </w:pPr>
            <w:r w:rsidRPr="00050F85">
              <w:t>Band 71 together with Option B2a span 663-703 MHz for TX and 617-657 MHz for RX. Since the duplex gap is just 6MHz, there are challenges to implement it with a single duplexer using current filter technology.</w:t>
            </w:r>
          </w:p>
          <w:p w14:paraId="7E0DA74B" w14:textId="77777777" w:rsidR="003A2BC3" w:rsidRPr="00050F85" w:rsidRDefault="003A2BC3" w:rsidP="003A2BC3">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D7DD82" w14:textId="77777777" w:rsidR="003A2BC3" w:rsidRPr="00050F85" w:rsidRDefault="003A2BC3" w:rsidP="003A2BC3">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059A868" w14:textId="77777777" w:rsidR="003A2BC3" w:rsidRPr="00050F85" w:rsidRDefault="003A2BC3" w:rsidP="003A2BC3">
            <w:pPr>
              <w:spacing w:after="0"/>
            </w:pPr>
          </w:p>
          <w:p w14:paraId="1D1E8B1A" w14:textId="20B79AB4" w:rsidR="003A2BC3" w:rsidRDefault="003A2BC3" w:rsidP="003A2BC3">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tc>
      </w:tr>
    </w:tbl>
    <w:p w14:paraId="242CED97" w14:textId="3EB6AF33" w:rsidR="003A2BC3" w:rsidRDefault="003A2BC3" w:rsidP="002B7C4A"/>
    <w:p w14:paraId="1B83D807" w14:textId="76626474" w:rsidR="003A2BC3" w:rsidRDefault="003A2BC3" w:rsidP="002B7C4A">
      <w:r>
        <w:t>Unforunately, no summary was provided for Option B1.  RAN4 should agree on a summary for this option to succinctly convey to APT and AWG the essential outcomes.  One proposal is</w:t>
      </w:r>
      <w:r w:rsidR="00AF4244">
        <w:t xml:space="preserve"> to adopt the following text in a new sub-clause</w:t>
      </w:r>
      <w:r>
        <w:t>:</w:t>
      </w:r>
    </w:p>
    <w:p w14:paraId="48EFEB92" w14:textId="5223350F" w:rsidR="003A2BC3" w:rsidRPr="00EF571B" w:rsidRDefault="003A2BC3" w:rsidP="003A2BC3">
      <w:pPr>
        <w:keepNext/>
        <w:keepLines/>
        <w:spacing w:before="120"/>
        <w:ind w:left="1701" w:hanging="1701"/>
        <w:outlineLvl w:val="4"/>
        <w:rPr>
          <w:rFonts w:ascii="Arial" w:hAnsi="Arial"/>
          <w:sz w:val="24"/>
        </w:rPr>
      </w:pPr>
      <w:r w:rsidRPr="00EF571B">
        <w:rPr>
          <w:rFonts w:ascii="Arial" w:hAnsi="Arial"/>
          <w:sz w:val="24"/>
        </w:rPr>
        <w:t>Summary of option B</w:t>
      </w:r>
      <w:r>
        <w:rPr>
          <w:rFonts w:ascii="Arial" w:hAnsi="Arial"/>
          <w:sz w:val="24"/>
        </w:rPr>
        <w:t>1</w:t>
      </w:r>
    </w:p>
    <w:p w14:paraId="19F392A3" w14:textId="77777777" w:rsidR="003A2BC3" w:rsidRPr="005541CA" w:rsidRDefault="003A2BC3" w:rsidP="003A2BC3">
      <w:pPr>
        <w:rPr>
          <w:lang w:val="en-GB"/>
        </w:rPr>
      </w:pPr>
      <w:r w:rsidRPr="005541CA">
        <w:rPr>
          <w:lang w:val="en-GB"/>
        </w:rPr>
        <w:t>Summary for Single 2 x 40MHz Duplexer Option B1:</w:t>
      </w:r>
    </w:p>
    <w:p w14:paraId="304D3183" w14:textId="1158317B" w:rsidR="003A2BC3" w:rsidRPr="005541CA" w:rsidRDefault="003A2BC3" w:rsidP="003A2BC3">
      <w:pPr>
        <w:pStyle w:val="B1"/>
        <w:rPr>
          <w:lang w:val="en-GB"/>
        </w:rPr>
      </w:pPr>
      <w:r>
        <w:rPr>
          <w:lang w:val="en-GB"/>
        </w:rPr>
        <w:t>-</w:t>
      </w:r>
      <w:r>
        <w:rPr>
          <w:lang w:val="en-GB"/>
        </w:rPr>
        <w:tab/>
      </w:r>
      <w:r w:rsidRPr="005541CA">
        <w:rPr>
          <w:lang w:val="en-GB"/>
        </w:rPr>
        <w:t xml:space="preserve">Higher Insertion loss than a band 71 duplexer will degrade </w:t>
      </w:r>
      <w:r>
        <w:rPr>
          <w:lang w:val="en-GB"/>
        </w:rPr>
        <w:t>REFSENS</w:t>
      </w:r>
      <w:r w:rsidRPr="005541CA">
        <w:rPr>
          <w:lang w:val="en-GB"/>
        </w:rPr>
        <w:t xml:space="preserve"> and output power/efficiency, especially at the band edges. About 0.5dB degradation can be expected</w:t>
      </w:r>
    </w:p>
    <w:p w14:paraId="1C712E35" w14:textId="77777777" w:rsidR="003A2BC3" w:rsidRPr="005541CA" w:rsidRDefault="003A2BC3" w:rsidP="003A2BC3">
      <w:pPr>
        <w:pStyle w:val="B1"/>
        <w:rPr>
          <w:lang w:val="en-GB"/>
        </w:rPr>
      </w:pPr>
      <w:r>
        <w:rPr>
          <w:lang w:val="en-GB"/>
        </w:rPr>
        <w:t>-</w:t>
      </w:r>
      <w:r>
        <w:rPr>
          <w:lang w:val="en-GB"/>
        </w:rPr>
        <w:tab/>
      </w:r>
      <w:r w:rsidRPr="005541CA">
        <w:rPr>
          <w:lang w:val="en-GB"/>
        </w:rPr>
        <w:t>Rejection for n29 still seems reasonable and doesn’t show an issue.</w:t>
      </w:r>
    </w:p>
    <w:p w14:paraId="3D0662E6" w14:textId="6540AA22" w:rsidR="003A2BC3" w:rsidRPr="005541CA" w:rsidRDefault="003A2BC3" w:rsidP="003A2BC3">
      <w:pPr>
        <w:pStyle w:val="B1"/>
        <w:rPr>
          <w:lang w:val="en-GB"/>
        </w:rPr>
      </w:pPr>
      <w:r>
        <w:rPr>
          <w:lang w:val="en-GB"/>
        </w:rPr>
        <w:t>-</w:t>
      </w:r>
      <w:r>
        <w:rPr>
          <w:lang w:val="en-GB"/>
        </w:rPr>
        <w:tab/>
      </w:r>
      <w:r w:rsidRPr="005541CA">
        <w:rPr>
          <w:lang w:val="en-GB"/>
        </w:rPr>
        <w:t xml:space="preserve">Rejection at </w:t>
      </w:r>
      <w:r>
        <w:rPr>
          <w:lang w:val="en-GB"/>
        </w:rPr>
        <w:t xml:space="preserve">DTV </w:t>
      </w:r>
      <w:r w:rsidRPr="005541CA">
        <w:rPr>
          <w:lang w:val="en-GB"/>
        </w:rPr>
        <w:t>channel 36 is significantly reduced, if this duplexer is used for n71 as well, the In-Band-Blocking test is likely to be failed.</w:t>
      </w:r>
    </w:p>
    <w:p w14:paraId="4E7895BD" w14:textId="07E1FBA9" w:rsidR="003A2BC3" w:rsidRPr="005541CA" w:rsidRDefault="003A2BC3" w:rsidP="003A2BC3">
      <w:pPr>
        <w:rPr>
          <w:lang w:val="en-GB"/>
        </w:rPr>
      </w:pPr>
      <w:r w:rsidRPr="005541CA">
        <w:rPr>
          <w:lang w:val="en-GB"/>
        </w:rPr>
        <w:t xml:space="preserve">Summary for </w:t>
      </w:r>
      <w:r>
        <w:rPr>
          <w:lang w:val="en-GB"/>
        </w:rPr>
        <w:t>Split</w:t>
      </w:r>
      <w:r w:rsidRPr="005541CA">
        <w:rPr>
          <w:lang w:val="en-GB"/>
        </w:rPr>
        <w:t xml:space="preserve"> Duplexer Option B1:</w:t>
      </w:r>
    </w:p>
    <w:p w14:paraId="03155A04" w14:textId="54ED207B" w:rsidR="003A2BC3" w:rsidRPr="005541CA" w:rsidRDefault="003A2BC3" w:rsidP="003A2BC3">
      <w:pPr>
        <w:pStyle w:val="B1"/>
        <w:rPr>
          <w:lang w:val="en-GB"/>
        </w:rPr>
      </w:pPr>
      <w:r>
        <w:rPr>
          <w:lang w:val="en-GB"/>
        </w:rPr>
        <w:t>-</w:t>
      </w:r>
      <w:r>
        <w:rPr>
          <w:lang w:val="en-GB"/>
        </w:rPr>
        <w:tab/>
      </w:r>
      <w:r w:rsidRPr="003A2BC3">
        <w:rPr>
          <w:lang w:val="en-GB"/>
        </w:rPr>
        <w:t>Option B1 can be implemented with a dual duplexer configuration. One duplexer should cover the frequency range of n71 with 35MHz and the other 35MHz or less. If the second duplexer would have less than 35MHz, for example 30 MHz, it becomes smaller and will have a better performance.</w:t>
      </w:r>
    </w:p>
    <w:p w14:paraId="1BDF33E1" w14:textId="77777777" w:rsidR="00F2145A" w:rsidRDefault="00F2145A" w:rsidP="002B7C4A"/>
    <w:p w14:paraId="3D5A73F7" w14:textId="3C33D8F3" w:rsidR="00185C29" w:rsidRPr="003427E2" w:rsidRDefault="00185C29" w:rsidP="00185C29">
      <w:r>
        <w:lastRenderedPageBreak/>
        <w:t xml:space="preserve">To conclude this study item, a liaison statement needs to be sent to </w:t>
      </w:r>
      <w:r w:rsidR="00F56DC2">
        <w:t>the APT Wireless Group</w:t>
      </w:r>
      <w:r>
        <w:t>.  We suggest keeping the liaison text focused on providing information about the three filter options analyzed by RAN4</w:t>
      </w:r>
      <w:r w:rsidR="00F56DC2">
        <w:t xml:space="preserve"> and a summary of the three options considered.  The LS should also attach the latest version of TR38.860 to provide complete information to the APT Wireless Group.</w:t>
      </w:r>
    </w:p>
    <w:p w14:paraId="5D2DDC34" w14:textId="1DB1D669" w:rsidR="005E69AE" w:rsidRPr="003E244D" w:rsidRDefault="002B7C4A" w:rsidP="005E69AE">
      <w:pPr>
        <w:pStyle w:val="Heading1"/>
        <w:rPr>
          <w:lang w:val="en-US"/>
        </w:rPr>
      </w:pPr>
      <w:r>
        <w:rPr>
          <w:lang w:val="en-US"/>
        </w:rPr>
        <w:t>3</w:t>
      </w:r>
      <w:r w:rsidR="005E69AE" w:rsidRPr="003E244D">
        <w:rPr>
          <w:lang w:val="en-US"/>
        </w:rPr>
        <w:tab/>
        <w:t>References</w:t>
      </w:r>
    </w:p>
    <w:p w14:paraId="16CE2AF5" w14:textId="2DA36664" w:rsidR="0091167B" w:rsidRDefault="00441359" w:rsidP="0091167B">
      <w:pPr>
        <w:pStyle w:val="EX"/>
        <w:numPr>
          <w:ilvl w:val="0"/>
          <w:numId w:val="5"/>
        </w:numPr>
      </w:pPr>
      <w:bookmarkStart w:id="1" w:name="_Ref68174897"/>
      <w:r w:rsidRPr="00441359">
        <w:t>RP-202924</w:t>
      </w:r>
      <w:r>
        <w:t>, “</w:t>
      </w:r>
      <w:r w:rsidRPr="00441359">
        <w:t>New SID on extended 600 MHz NR band</w:t>
      </w:r>
      <w:r>
        <w:t xml:space="preserve">,” </w:t>
      </w:r>
      <w:r w:rsidRPr="00441359">
        <w:t>Spark NZ, CBN</w:t>
      </w:r>
      <w:r>
        <w:t>, 3GPP RAN #90e, December 2020</w:t>
      </w:r>
      <w:bookmarkEnd w:id="1"/>
    </w:p>
    <w:p w14:paraId="709BDB9F" w14:textId="2A2E45CF" w:rsidR="00B76359" w:rsidRDefault="00B76359" w:rsidP="0091167B">
      <w:pPr>
        <w:pStyle w:val="EX"/>
        <w:numPr>
          <w:ilvl w:val="0"/>
          <w:numId w:val="5"/>
        </w:numPr>
      </w:pPr>
      <w:bookmarkStart w:id="2" w:name="_Ref68174924"/>
      <w:r w:rsidRPr="00B76359">
        <w:t>RP-202143, “LS on Frequency arrangements for IMT in the band 470-703MHz”, Asia-Pacific Telecommunity, 3GPP RAN #90e, December 2020</w:t>
      </w:r>
      <w:bookmarkEnd w:id="2"/>
    </w:p>
    <w:p w14:paraId="75FAC828" w14:textId="4EC5D0E5" w:rsidR="00172BE8" w:rsidRDefault="00441359" w:rsidP="0091167B">
      <w:pPr>
        <w:pStyle w:val="EX"/>
        <w:numPr>
          <w:ilvl w:val="0"/>
          <w:numId w:val="5"/>
        </w:numPr>
      </w:pPr>
      <w:bookmarkStart w:id="3" w:name="_Ref68174835"/>
      <w:r w:rsidRPr="00441359">
        <w:t>R4-2103265</w:t>
      </w:r>
      <w:r>
        <w:t>, “</w:t>
      </w:r>
      <w:r w:rsidRPr="00441359">
        <w:t>Blank TR for extended 600MHz NR band</w:t>
      </w:r>
      <w:r>
        <w:t xml:space="preserve">,” </w:t>
      </w:r>
      <w:r w:rsidRPr="00441359">
        <w:t>Spark NZ Ltd</w:t>
      </w:r>
      <w:r>
        <w:t>, 3GPP RAN4 #98e, February 2021</w:t>
      </w:r>
      <w:bookmarkEnd w:id="3"/>
    </w:p>
    <w:p w14:paraId="15EBB530" w14:textId="6A1AAA57" w:rsidR="00D93630" w:rsidRDefault="00D93630" w:rsidP="0091167B">
      <w:pPr>
        <w:pStyle w:val="EX"/>
        <w:numPr>
          <w:ilvl w:val="0"/>
          <w:numId w:val="5"/>
        </w:numPr>
      </w:pPr>
      <w:bookmarkStart w:id="4" w:name="_Ref79124190"/>
      <w:r w:rsidRPr="00D93630">
        <w:t>R4-2107891</w:t>
      </w:r>
      <w:r>
        <w:t>, "</w:t>
      </w:r>
      <w:r w:rsidRPr="00D93630">
        <w:t>TP for TR 38.860: Filter option B2</w:t>
      </w:r>
      <w:r>
        <w:t>," Nokia, 3GPP RAN4 #99</w:t>
      </w:r>
      <w:bookmarkEnd w:id="4"/>
    </w:p>
    <w:p w14:paraId="1C05CA9D" w14:textId="20107D1A" w:rsidR="00D93630" w:rsidRDefault="00D93630" w:rsidP="0091167B">
      <w:pPr>
        <w:pStyle w:val="EX"/>
        <w:numPr>
          <w:ilvl w:val="0"/>
          <w:numId w:val="5"/>
        </w:numPr>
      </w:pPr>
      <w:bookmarkStart w:id="5" w:name="_Ref79124192"/>
      <w:r w:rsidRPr="00D93630">
        <w:t>R4-2107892</w:t>
      </w:r>
      <w:r>
        <w:t>, "</w:t>
      </w:r>
      <w:r w:rsidRPr="00D93630">
        <w:t>Text Proposal for TR 38 860</w:t>
      </w:r>
      <w:r>
        <w:t xml:space="preserve">," </w:t>
      </w:r>
      <w:r w:rsidRPr="00D93630">
        <w:t>Spark NZ Ltd</w:t>
      </w:r>
      <w:r>
        <w:t>, 3GPP RAN4 #99</w:t>
      </w:r>
      <w:bookmarkEnd w:id="5"/>
    </w:p>
    <w:p w14:paraId="339C0418" w14:textId="3B0A1AF1" w:rsidR="00D93630" w:rsidRDefault="00D93630" w:rsidP="0091167B">
      <w:pPr>
        <w:pStyle w:val="EX"/>
        <w:numPr>
          <w:ilvl w:val="0"/>
          <w:numId w:val="5"/>
        </w:numPr>
      </w:pPr>
      <w:bookmarkStart w:id="6" w:name="_Ref79124193"/>
      <w:r w:rsidRPr="00D93630">
        <w:t>R4-2107895</w:t>
      </w:r>
      <w:r>
        <w:t>, "</w:t>
      </w:r>
      <w:r w:rsidRPr="00D93630">
        <w:t>TP to TR 38.860: coexistence with other services</w:t>
      </w:r>
      <w:r>
        <w:t>," Huawei, 3GPP RAN4 #99</w:t>
      </w:r>
      <w:bookmarkEnd w:id="6"/>
    </w:p>
    <w:p w14:paraId="2D552F17" w14:textId="45F05655" w:rsidR="00D93630" w:rsidRDefault="00D93630" w:rsidP="0091167B">
      <w:pPr>
        <w:pStyle w:val="EX"/>
        <w:numPr>
          <w:ilvl w:val="0"/>
          <w:numId w:val="5"/>
        </w:numPr>
      </w:pPr>
      <w:bookmarkStart w:id="7" w:name="_Ref79124195"/>
      <w:r w:rsidRPr="00D93630">
        <w:t>R4-2107999</w:t>
      </w:r>
      <w:r>
        <w:t>, "</w:t>
      </w:r>
      <w:r w:rsidRPr="00D93630">
        <w:t>TP to TR38.860 on band plan and duplex filter considerations for 600 MHz</w:t>
      </w:r>
      <w:r>
        <w:t>," Apple, 3GPP RAN4 #99</w:t>
      </w:r>
      <w:bookmarkEnd w:id="7"/>
    </w:p>
    <w:p w14:paraId="302CD2D9" w14:textId="6F2AF89E" w:rsidR="00D93630" w:rsidRDefault="00D93630" w:rsidP="0091167B">
      <w:pPr>
        <w:pStyle w:val="EX"/>
        <w:numPr>
          <w:ilvl w:val="0"/>
          <w:numId w:val="5"/>
        </w:numPr>
      </w:pPr>
      <w:bookmarkStart w:id="8" w:name="_Ref79124196"/>
      <w:r w:rsidRPr="00D93630">
        <w:t>R4-2108000</w:t>
      </w:r>
      <w:r>
        <w:t>, "</w:t>
      </w:r>
      <w:r w:rsidRPr="00D93630">
        <w:t>TP for TR 38.860: Filter option B1</w:t>
      </w:r>
      <w:r>
        <w:t>," Qualcomm, 3GPP RAN4 #99</w:t>
      </w:r>
      <w:bookmarkEnd w:id="8"/>
    </w:p>
    <w:p w14:paraId="5E90A7A1" w14:textId="45FB9A62" w:rsidR="00BC090C" w:rsidRDefault="000B0911" w:rsidP="0091167B">
      <w:pPr>
        <w:pStyle w:val="EX"/>
        <w:numPr>
          <w:ilvl w:val="0"/>
          <w:numId w:val="5"/>
        </w:numPr>
      </w:pPr>
      <w:r w:rsidRPr="000B0911">
        <w:t>R4-2105105</w:t>
      </w:r>
      <w:r>
        <w:t>, "</w:t>
      </w:r>
      <w:r w:rsidRPr="000B0911">
        <w:t xml:space="preserve">Frequency Arrangements </w:t>
      </w:r>
      <w:r w:rsidR="001E0F14">
        <w:t>f</w:t>
      </w:r>
      <w:r w:rsidRPr="000B0911">
        <w:t xml:space="preserve">or </w:t>
      </w:r>
      <w:r w:rsidR="001E0F14">
        <w:t>IMT</w:t>
      </w:r>
      <w:r w:rsidRPr="000B0911">
        <w:t xml:space="preserve"> </w:t>
      </w:r>
      <w:r w:rsidR="001E0F14">
        <w:t>i</w:t>
      </w:r>
      <w:r w:rsidRPr="000B0911">
        <w:t xml:space="preserve">n </w:t>
      </w:r>
      <w:r w:rsidR="001E0F14">
        <w:t>t</w:t>
      </w:r>
      <w:r w:rsidRPr="000B0911">
        <w:t xml:space="preserve">he </w:t>
      </w:r>
      <w:r w:rsidR="001E0F14">
        <w:t>b</w:t>
      </w:r>
      <w:r w:rsidRPr="000B0911">
        <w:t>and 470 – 703 M</w:t>
      </w:r>
      <w:r>
        <w:t>H</w:t>
      </w:r>
      <w:r w:rsidRPr="000B0911">
        <w:t>z</w:t>
      </w:r>
      <w:r>
        <w:t xml:space="preserve">," </w:t>
      </w:r>
      <w:r w:rsidRPr="000B0911">
        <w:t>APT Wireless Group</w:t>
      </w:r>
      <w:r>
        <w:t>, March 2021</w:t>
      </w:r>
    </w:p>
    <w:bookmarkEnd w:id="0"/>
    <w:p w14:paraId="79433987" w14:textId="2172B959" w:rsidR="006B7ADE" w:rsidRDefault="006B7ADE" w:rsidP="006B7ADE">
      <w:pPr>
        <w:pStyle w:val="EX"/>
        <w:numPr>
          <w:ilvl w:val="0"/>
          <w:numId w:val="0"/>
        </w:numPr>
      </w:pPr>
    </w:p>
    <w:p w14:paraId="493D4840" w14:textId="36585B74" w:rsidR="00887C25" w:rsidRDefault="00792C08" w:rsidP="00887C25">
      <w:pPr>
        <w:pStyle w:val="Heading1"/>
      </w:pPr>
      <w:r>
        <w:t xml:space="preserve">Annex A: </w:t>
      </w:r>
      <w:r w:rsidR="00887C25">
        <w:t>Text Proposal</w:t>
      </w:r>
    </w:p>
    <w:p w14:paraId="37172A4F" w14:textId="77777777" w:rsidR="0060254E" w:rsidRPr="00BE7995" w:rsidRDefault="0060254E" w:rsidP="0060254E">
      <w:pPr>
        <w:rPr>
          <w:color w:val="FF0000"/>
        </w:rPr>
      </w:pPr>
      <w:r w:rsidRPr="0035482B">
        <w:rPr>
          <w:color w:val="FF0000"/>
        </w:rPr>
        <w:t xml:space="preserve">&lt;&lt; </w:t>
      </w:r>
      <w:r>
        <w:rPr>
          <w:color w:val="FF0000"/>
        </w:rPr>
        <w:t xml:space="preserve">start of change 1 </w:t>
      </w:r>
      <w:r w:rsidRPr="0035482B">
        <w:rPr>
          <w:color w:val="FF0000"/>
        </w:rPr>
        <w:t>&gt;&gt;</w:t>
      </w:r>
    </w:p>
    <w:p w14:paraId="0EBEE102" w14:textId="77777777" w:rsidR="0060254E" w:rsidRPr="00EF571B" w:rsidRDefault="0060254E" w:rsidP="0060254E">
      <w:pPr>
        <w:pStyle w:val="Heading3"/>
      </w:pPr>
      <w:r w:rsidRPr="00EF571B">
        <w:t>6.4.3</w:t>
      </w:r>
      <w:r w:rsidRPr="00EF571B">
        <w:tab/>
        <w:t>Option B2a</w:t>
      </w:r>
    </w:p>
    <w:p w14:paraId="4BCAC811" w14:textId="77777777" w:rsidR="0060254E" w:rsidRPr="00050F85" w:rsidRDefault="0060254E" w:rsidP="0060254E">
      <w:pPr>
        <w:pStyle w:val="Heading4"/>
      </w:pPr>
      <w:r w:rsidRPr="00050F85">
        <w:t>6.4.3.1</w:t>
      </w:r>
      <w:r w:rsidRPr="00050F85">
        <w:tab/>
        <w:t>General</w:t>
      </w:r>
    </w:p>
    <w:p w14:paraId="3D6A12D0" w14:textId="3BB4B483" w:rsidR="0060254E" w:rsidRPr="00050F85" w:rsidRDefault="0060254E" w:rsidP="0060254E">
      <w:pPr>
        <w:spacing w:after="0"/>
      </w:pPr>
      <w:r w:rsidRPr="00050F85">
        <w:t xml:space="preserve">A device that supports the extension of the 600MHz band may choose to also support the existing 600MHz band, n71, with the same or different hardware.  </w:t>
      </w:r>
      <w:ins w:id="9" w:author="Apple Inc." w:date="2021-08-23T19:00:00Z">
        <w:r w:rsidR="007A3838" w:rsidRPr="007A3838">
          <w:t>Specifying a new dual duplexer solution, which accommodates a device that supports the extension of the 600MHz band and the existing band n71, which is already specified allowing at least a dual duplexer architecture, may introduce implementation challenges</w:t>
        </w:r>
      </w:ins>
      <w:ins w:id="10" w:author="Apple Inc." w:date="2021-08-06T08:02:00Z">
        <w:r>
          <w:t>.</w:t>
        </w:r>
      </w:ins>
      <w:del w:id="11" w:author="Apple Inc." w:date="2021-08-06T08:02:00Z">
        <w:r w:rsidRPr="00050F85" w:rsidDel="005B793E">
          <w:delText>[Specifying a new dual duplexer solution re-using band 71/n71, which is already specified allowing at least a dual duplexer architecture, may be an issue, as a dual duplexer band is not very flexible when spectrum allocations change.]</w:delText>
        </w:r>
      </w:del>
      <w:r w:rsidRPr="00050F85">
        <w:t xml:space="preserve"> A new dual duplexer band or any other band that extends beyond the current </w:t>
      </w:r>
      <w:r>
        <w:t xml:space="preserve">600 </w:t>
      </w:r>
      <w:r w:rsidRPr="00050F85">
        <w:t xml:space="preserve">MHz band definitions would require new UE designs. To enable existing UE’s already on the market, the APT band plan would need to include the existing band 71/n71 band definition and its requirements.  </w:t>
      </w:r>
      <w:del w:id="12" w:author="Apple Inc." w:date="2021-08-06T08:02:00Z">
        <w:r w:rsidRPr="00050F85" w:rsidDel="005B793E">
          <w:delText>[Any de</w:delText>
        </w:r>
        <w:r w:rsidDel="005B793E">
          <w:delText>s</w:delText>
        </w:r>
        <w:r w:rsidRPr="00050F85" w:rsidDel="005B793E">
          <w:delText>ired extension such as the additional 2x5 MHz spectrum proposed in the SI to this would require new designs.]</w:delText>
        </w:r>
      </w:del>
      <w:r w:rsidRPr="00050F85">
        <w:t xml:space="preserve">  </w:t>
      </w:r>
    </w:p>
    <w:p w14:paraId="296078DA" w14:textId="77777777" w:rsidR="0060254E" w:rsidRPr="00050F85" w:rsidRDefault="0060254E" w:rsidP="0060254E">
      <w:pPr>
        <w:spacing w:after="0"/>
      </w:pPr>
    </w:p>
    <w:p w14:paraId="7508FB04" w14:textId="77777777" w:rsidR="0060254E" w:rsidRPr="00050F85" w:rsidRDefault="0060254E" w:rsidP="0060254E">
      <w:pPr>
        <w:spacing w:after="0"/>
      </w:pPr>
      <w:r w:rsidRPr="00050F85">
        <w:t xml:space="preserve">One option illustrated below is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The new band plan could look like shown in Figure </w:t>
      </w:r>
      <w:r>
        <w:t>6.</w:t>
      </w:r>
      <w:r w:rsidRPr="00050F85">
        <w:t>4.3</w:t>
      </w:r>
      <w:r>
        <w:t>.1</w:t>
      </w:r>
      <w:r w:rsidRPr="00050F85">
        <w:t>-1 below.</w:t>
      </w:r>
    </w:p>
    <w:p w14:paraId="7492AEA7" w14:textId="77777777" w:rsidR="0060254E" w:rsidRPr="00050F85" w:rsidRDefault="0060254E" w:rsidP="0060254E">
      <w:pPr>
        <w:spacing w:after="0"/>
      </w:pPr>
    </w:p>
    <w:p w14:paraId="3A433394" w14:textId="77777777" w:rsidR="0060254E" w:rsidRPr="00050F85" w:rsidRDefault="0060254E" w:rsidP="0060254E">
      <w:pPr>
        <w:spacing w:after="0"/>
      </w:pPr>
      <w:r w:rsidRPr="00050F85">
        <w:rPr>
          <w:noProof/>
          <w:color w:val="FF0000"/>
        </w:rPr>
        <w:lastRenderedPageBreak/>
        <w:drawing>
          <wp:inline distT="0" distB="0" distL="0" distR="0" wp14:anchorId="396DDBD5" wp14:editId="46973C9E">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820160"/>
                    </a:xfrm>
                    <a:prstGeom prst="rect">
                      <a:avLst/>
                    </a:prstGeom>
                  </pic:spPr>
                </pic:pic>
              </a:graphicData>
            </a:graphic>
          </wp:inline>
        </w:drawing>
      </w:r>
    </w:p>
    <w:p w14:paraId="3F1E98CC" w14:textId="77777777" w:rsidR="0060254E" w:rsidRPr="00050F85" w:rsidRDefault="0060254E" w:rsidP="0060254E">
      <w:pPr>
        <w:keepLines/>
        <w:spacing w:after="240"/>
        <w:jc w:val="center"/>
        <w:rPr>
          <w:rFonts w:ascii="Arial" w:hAnsi="Arial"/>
          <w:b/>
        </w:rPr>
      </w:pPr>
      <w:r w:rsidRPr="00050F85">
        <w:rPr>
          <w:rFonts w:ascii="Arial" w:hAnsi="Arial"/>
          <w:b/>
        </w:rPr>
        <w:t>Figure 6.4.3.1-1: Band plan proposal for Option B2a</w:t>
      </w:r>
    </w:p>
    <w:p w14:paraId="13D89065" w14:textId="77777777" w:rsidR="0060254E" w:rsidRPr="00050F85" w:rsidRDefault="0060254E" w:rsidP="0060254E">
      <w:pPr>
        <w:spacing w:after="0"/>
      </w:pPr>
      <w:r w:rsidRPr="00050F85">
        <w:t xml:space="preserve">To maximize the overlap to enable CA/DC, option 5 above can specify one new single duplexer FDD band nyyy additionally to band n71, which is already specified. The operating band table can be as shown in Table </w:t>
      </w:r>
      <w:r>
        <w:t>6.</w:t>
      </w:r>
      <w:r w:rsidRPr="00050F85">
        <w:t>4.3</w:t>
      </w:r>
      <w:r>
        <w:t>.1</w:t>
      </w:r>
      <w:r w:rsidRPr="00050F85">
        <w:t>-1 below:</w:t>
      </w:r>
    </w:p>
    <w:p w14:paraId="762834B3" w14:textId="77777777" w:rsidR="0060254E" w:rsidRPr="00050F85" w:rsidRDefault="0060254E" w:rsidP="0060254E">
      <w:pPr>
        <w:spacing w:after="0"/>
      </w:pPr>
    </w:p>
    <w:p w14:paraId="7F7AB833" w14:textId="77777777" w:rsidR="0060254E" w:rsidRPr="00050F85" w:rsidRDefault="0060254E" w:rsidP="0060254E">
      <w:pPr>
        <w:keepNext/>
        <w:keepLines/>
        <w:spacing w:before="60" w:after="0"/>
        <w:jc w:val="center"/>
        <w:rPr>
          <w:rFonts w:ascii="Arial" w:hAnsi="Arial"/>
          <w:b/>
        </w:rPr>
      </w:pPr>
      <w:r w:rsidRPr="00050F85">
        <w:rPr>
          <w:rFonts w:ascii="Arial" w:hAnsi="Arial"/>
          <w:b/>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60254E" w:rsidRPr="00050F85" w14:paraId="5CD7158E"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21F9826D"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0D59D9"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 xml:space="preserve">Uplink (UL) </w:t>
            </w:r>
            <w:r w:rsidRPr="00050F85">
              <w:rPr>
                <w:rFonts w:ascii="Arial" w:hAnsi="Arial"/>
                <w:b/>
                <w:i/>
                <w:sz w:val="18"/>
              </w:rPr>
              <w:t>operating band</w:t>
            </w:r>
            <w:r w:rsidRPr="00050F85">
              <w:rPr>
                <w:rFonts w:ascii="Arial" w:hAnsi="Arial"/>
                <w:b/>
                <w:sz w:val="18"/>
              </w:rPr>
              <w:br/>
              <w:t>BS receive / UE transmit</w:t>
            </w:r>
          </w:p>
          <w:p w14:paraId="273CDA43" w14:textId="77777777" w:rsidR="0060254E" w:rsidRPr="00050F85" w:rsidRDefault="0060254E" w:rsidP="00B83B89">
            <w:pPr>
              <w:widowControl w:val="0"/>
              <w:spacing w:after="0"/>
              <w:jc w:val="center"/>
              <w:rPr>
                <w:rFonts w:ascii="Arial" w:hAnsi="Arial"/>
                <w:b/>
                <w:sz w:val="18"/>
                <w:vertAlign w:val="subscript"/>
              </w:rPr>
            </w:pPr>
            <w:r w:rsidRPr="00050F85">
              <w:rPr>
                <w:rFonts w:ascii="Arial" w:hAnsi="Arial"/>
                <w:b/>
                <w:sz w:val="18"/>
              </w:rPr>
              <w:t>F</w:t>
            </w:r>
            <w:r w:rsidRPr="00050F85">
              <w:rPr>
                <w:rFonts w:ascii="Arial" w:hAnsi="Arial"/>
                <w:b/>
                <w:sz w:val="18"/>
                <w:vertAlign w:val="subscript"/>
              </w:rPr>
              <w:t xml:space="preserve">UL_low </w:t>
            </w:r>
            <w:r w:rsidRPr="00050F85">
              <w:rPr>
                <w:rFonts w:ascii="Arial" w:hAnsi="Arial"/>
                <w:b/>
                <w:sz w:val="18"/>
              </w:rPr>
              <w:t xml:space="preserve">  –  F</w:t>
            </w:r>
            <w:r w:rsidRPr="00050F85">
              <w:rPr>
                <w:rFonts w:ascii="Arial" w:hAnsi="Arial"/>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48DFCB4"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 xml:space="preserve">Downlink (DL) </w:t>
            </w:r>
            <w:r w:rsidRPr="00050F85">
              <w:rPr>
                <w:rFonts w:ascii="Arial" w:hAnsi="Arial"/>
                <w:b/>
                <w:i/>
                <w:sz w:val="18"/>
              </w:rPr>
              <w:t>operating band</w:t>
            </w:r>
            <w:r w:rsidRPr="00050F85">
              <w:rPr>
                <w:rFonts w:ascii="Arial" w:hAnsi="Arial"/>
                <w:b/>
                <w:sz w:val="18"/>
              </w:rPr>
              <w:br/>
              <w:t>BS transmit / UE receive</w:t>
            </w:r>
          </w:p>
          <w:p w14:paraId="3624605B"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F</w:t>
            </w:r>
            <w:r w:rsidRPr="00050F85">
              <w:rPr>
                <w:rFonts w:ascii="Arial" w:hAnsi="Arial"/>
                <w:b/>
                <w:sz w:val="18"/>
                <w:vertAlign w:val="subscript"/>
              </w:rPr>
              <w:t>DL_low</w:t>
            </w:r>
            <w:r w:rsidRPr="00050F85">
              <w:rPr>
                <w:rFonts w:ascii="Arial" w:hAnsi="Arial"/>
                <w:b/>
                <w:sz w:val="18"/>
              </w:rPr>
              <w:t xml:space="preserve">   –  F</w:t>
            </w:r>
            <w:r w:rsidRPr="00050F85">
              <w:rPr>
                <w:rFonts w:ascii="Arial" w:hAnsi="Arial"/>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C914A2B"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Duplex Mode</w:t>
            </w:r>
          </w:p>
        </w:tc>
      </w:tr>
      <w:tr w:rsidR="0060254E" w:rsidRPr="00050F85" w14:paraId="7ABA5417"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4262E2CB" w14:textId="77777777" w:rsidR="0060254E" w:rsidRPr="00050F85" w:rsidRDefault="0060254E" w:rsidP="00B83B89">
            <w:pPr>
              <w:keepNext/>
              <w:keepLines/>
              <w:spacing w:after="0"/>
              <w:jc w:val="center"/>
              <w:rPr>
                <w:rFonts w:ascii="Arial" w:hAnsi="Arial"/>
                <w:sz w:val="18"/>
              </w:rPr>
            </w:pPr>
            <w:r w:rsidRPr="00050F85">
              <w:rPr>
                <w:rFonts w:ascii="Arial"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14:paraId="66A36966"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60F5E39"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617 MHz – 652 MHz</w:t>
            </w:r>
          </w:p>
        </w:tc>
        <w:tc>
          <w:tcPr>
            <w:tcW w:w="908" w:type="dxa"/>
            <w:tcBorders>
              <w:top w:val="single" w:sz="4" w:space="0" w:color="auto"/>
              <w:left w:val="single" w:sz="4" w:space="0" w:color="auto"/>
              <w:bottom w:val="nil"/>
              <w:right w:val="single" w:sz="4" w:space="0" w:color="auto"/>
            </w:tcBorders>
            <w:hideMark/>
          </w:tcPr>
          <w:p w14:paraId="369E8753" w14:textId="77777777" w:rsidR="0060254E" w:rsidRPr="00050F85" w:rsidRDefault="0060254E" w:rsidP="00B83B89">
            <w:pPr>
              <w:keepNext/>
              <w:keepLines/>
              <w:spacing w:after="0"/>
              <w:jc w:val="center"/>
              <w:rPr>
                <w:rFonts w:ascii="Arial" w:hAnsi="Arial"/>
                <w:sz w:val="18"/>
              </w:rPr>
            </w:pPr>
            <w:r w:rsidRPr="00050F85">
              <w:rPr>
                <w:rFonts w:ascii="Arial" w:hAnsi="Arial"/>
                <w:sz w:val="18"/>
              </w:rPr>
              <w:t>FDD</w:t>
            </w:r>
          </w:p>
        </w:tc>
      </w:tr>
      <w:tr w:rsidR="0060254E" w:rsidRPr="00050F85" w14:paraId="36BE696C"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5938E77F" w14:textId="77777777" w:rsidR="0060254E" w:rsidRPr="00050F85" w:rsidRDefault="0060254E" w:rsidP="00B83B89">
            <w:pPr>
              <w:keepNext/>
              <w:keepLines/>
              <w:spacing w:after="0"/>
              <w:jc w:val="center"/>
              <w:rPr>
                <w:rFonts w:ascii="Arial" w:hAnsi="Arial"/>
                <w:sz w:val="18"/>
              </w:rPr>
            </w:pPr>
            <w:r w:rsidRPr="00050F85">
              <w:rPr>
                <w:rFonts w:ascii="Arial" w:hAnsi="Arial"/>
                <w:sz w:val="18"/>
              </w:rPr>
              <w:t>nyyy</w:t>
            </w:r>
          </w:p>
        </w:tc>
        <w:tc>
          <w:tcPr>
            <w:tcW w:w="2715" w:type="dxa"/>
            <w:tcBorders>
              <w:top w:val="single" w:sz="4" w:space="0" w:color="auto"/>
              <w:left w:val="single" w:sz="4" w:space="0" w:color="auto"/>
              <w:bottom w:val="single" w:sz="4" w:space="0" w:color="auto"/>
              <w:right w:val="single" w:sz="4" w:space="0" w:color="auto"/>
            </w:tcBorders>
            <w:hideMark/>
          </w:tcPr>
          <w:p w14:paraId="7715D7C3"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1C0351DF"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627 MHz – 657 MHz</w:t>
            </w:r>
          </w:p>
        </w:tc>
        <w:tc>
          <w:tcPr>
            <w:tcW w:w="908" w:type="dxa"/>
            <w:tcBorders>
              <w:top w:val="single" w:sz="4" w:space="0" w:color="auto"/>
              <w:left w:val="single" w:sz="4" w:space="0" w:color="auto"/>
              <w:bottom w:val="nil"/>
              <w:right w:val="single" w:sz="4" w:space="0" w:color="auto"/>
            </w:tcBorders>
            <w:hideMark/>
          </w:tcPr>
          <w:p w14:paraId="46689F91" w14:textId="77777777" w:rsidR="0060254E" w:rsidRPr="00050F85" w:rsidRDefault="0060254E" w:rsidP="00B83B89">
            <w:pPr>
              <w:keepNext/>
              <w:keepLines/>
              <w:spacing w:after="0"/>
              <w:jc w:val="center"/>
              <w:rPr>
                <w:rFonts w:ascii="Arial" w:hAnsi="Arial"/>
                <w:sz w:val="18"/>
              </w:rPr>
            </w:pPr>
            <w:r w:rsidRPr="00050F85">
              <w:rPr>
                <w:rFonts w:ascii="Arial" w:hAnsi="Arial"/>
                <w:sz w:val="18"/>
              </w:rPr>
              <w:t>FDD</w:t>
            </w:r>
          </w:p>
        </w:tc>
      </w:tr>
      <w:tr w:rsidR="0060254E" w:rsidRPr="00050F85" w14:paraId="2B1C9362" w14:textId="77777777" w:rsidTr="00B83B8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1DF35B7" w14:textId="77777777" w:rsidR="0060254E" w:rsidRPr="00050F85" w:rsidRDefault="0060254E" w:rsidP="00B83B89">
            <w:pPr>
              <w:keepNext/>
              <w:keepLines/>
              <w:spacing w:after="0"/>
              <w:ind w:left="851" w:hanging="851"/>
              <w:rPr>
                <w:rFonts w:ascii="Arial" w:hAnsi="Arial"/>
                <w:sz w:val="18"/>
              </w:rPr>
            </w:pPr>
            <w:r w:rsidRPr="00050F85">
              <w:rPr>
                <w:rFonts w:ascii="Arial" w:hAnsi="Arial"/>
                <w:sz w:val="18"/>
              </w:rPr>
              <w:t>NOTE:</w:t>
            </w:r>
            <w:r w:rsidRPr="00050F85">
              <w:rPr>
                <w:rFonts w:ascii="Arial" w:hAnsi="Arial"/>
                <w:sz w:val="18"/>
              </w:rPr>
              <w:tab/>
              <w:t xml:space="preserve">UE that complies with the NR Band nyyy minimum requirements in </w:t>
            </w:r>
            <w:r>
              <w:rPr>
                <w:rFonts w:ascii="Arial" w:hAnsi="Arial"/>
                <w:sz w:val="18"/>
              </w:rPr>
              <w:t xml:space="preserve">the present document </w:t>
            </w:r>
            <w:r w:rsidRPr="00050F85">
              <w:rPr>
                <w:rFonts w:ascii="Arial" w:hAnsi="Arial"/>
                <w:sz w:val="18"/>
              </w:rPr>
              <w:t>shall also comply with the NR Band n71 minimum requirements.</w:t>
            </w:r>
          </w:p>
        </w:tc>
      </w:tr>
    </w:tbl>
    <w:p w14:paraId="024EF1A5" w14:textId="77777777" w:rsidR="0060254E" w:rsidRPr="00050F85" w:rsidRDefault="0060254E" w:rsidP="0060254E">
      <w:pPr>
        <w:spacing w:after="0"/>
      </w:pPr>
    </w:p>
    <w:p w14:paraId="2998EEA8" w14:textId="77777777" w:rsidR="0060254E" w:rsidRPr="00050F85" w:rsidRDefault="0060254E" w:rsidP="0060254E">
      <w:pPr>
        <w:spacing w:after="0"/>
      </w:pPr>
    </w:p>
    <w:p w14:paraId="6B0860D9" w14:textId="77777777" w:rsidR="0060254E" w:rsidRPr="00050F85" w:rsidRDefault="0060254E" w:rsidP="0060254E">
      <w:pPr>
        <w:pStyle w:val="Heading4"/>
      </w:pPr>
      <w:r w:rsidRPr="00050F85">
        <w:t>6.4.3.2</w:t>
      </w:r>
      <w:r w:rsidRPr="00050F85">
        <w:tab/>
        <w:t>Option B2a with Single Duplexer</w:t>
      </w:r>
    </w:p>
    <w:p w14:paraId="3B78500E" w14:textId="77777777" w:rsidR="0060254E" w:rsidRPr="00050F85" w:rsidRDefault="0060254E" w:rsidP="0060254E">
      <w:pPr>
        <w:spacing w:after="0"/>
      </w:pPr>
      <w:r w:rsidRPr="00050F85">
        <w:t>Band 71 together with Option B2a span 663-703 MHz for TX and 617-657 MHz for RX. Since the duplex gap is just 6MHz, there are challenges to implement it with a single duplexer using current filter technology.</w:t>
      </w:r>
    </w:p>
    <w:p w14:paraId="11A4003B" w14:textId="77777777" w:rsidR="0060254E" w:rsidRPr="00050F85" w:rsidRDefault="0060254E" w:rsidP="0060254E">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5BA9946D" w14:textId="77777777" w:rsidR="0060254E" w:rsidRPr="00050F85" w:rsidRDefault="0060254E" w:rsidP="0060254E">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13AFEDE5" w14:textId="77777777" w:rsidR="0060254E" w:rsidRPr="00050F85" w:rsidRDefault="0060254E" w:rsidP="0060254E">
      <w:pPr>
        <w:spacing w:after="0"/>
      </w:pPr>
    </w:p>
    <w:p w14:paraId="5F462AEE" w14:textId="77777777" w:rsidR="0060254E" w:rsidRDefault="0060254E" w:rsidP="0060254E">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21E9C3E8" w14:textId="77777777" w:rsidR="0060254E" w:rsidRPr="0099185E" w:rsidRDefault="0060254E" w:rsidP="0060254E">
      <w:pPr>
        <w:spacing w:after="0"/>
      </w:pPr>
    </w:p>
    <w:p w14:paraId="2123AFE2" w14:textId="4D64065B" w:rsidR="00792C08" w:rsidRPr="00414D85" w:rsidRDefault="0060254E" w:rsidP="00887C25">
      <w:pPr>
        <w:rPr>
          <w:color w:val="FF0000"/>
        </w:rPr>
      </w:pPr>
      <w:r w:rsidRPr="0035482B">
        <w:rPr>
          <w:color w:val="FF0000"/>
        </w:rPr>
        <w:t xml:space="preserve">&lt;&lt; </w:t>
      </w:r>
      <w:r>
        <w:rPr>
          <w:color w:val="FF0000"/>
        </w:rPr>
        <w:t xml:space="preserve">end of change 1 </w:t>
      </w:r>
      <w:r w:rsidRPr="0035482B">
        <w:rPr>
          <w:color w:val="FF0000"/>
        </w:rPr>
        <w:t>&gt;&gt;</w:t>
      </w:r>
    </w:p>
    <w:sectPr w:rsidR="00792C08" w:rsidRPr="00414D8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1179" w14:textId="77777777" w:rsidR="008750DB" w:rsidRDefault="008750DB">
      <w:r>
        <w:separator/>
      </w:r>
    </w:p>
  </w:endnote>
  <w:endnote w:type="continuationSeparator" w:id="0">
    <w:p w14:paraId="022BB4BA" w14:textId="77777777" w:rsidR="008750DB" w:rsidRDefault="0087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AF94C" w14:textId="77777777" w:rsidR="008750DB" w:rsidRDefault="008750DB">
      <w:r>
        <w:separator/>
      </w:r>
    </w:p>
  </w:footnote>
  <w:footnote w:type="continuationSeparator" w:id="0">
    <w:p w14:paraId="1D03B66B" w14:textId="77777777" w:rsidR="008750DB" w:rsidRDefault="0087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3"/>
  </w:num>
  <w:num w:numId="6">
    <w:abstractNumId w:val="3"/>
  </w:num>
  <w:num w:numId="7">
    <w:abstractNumId w:val="8"/>
  </w:num>
  <w:num w:numId="8">
    <w:abstractNumId w:val="4"/>
  </w:num>
  <w:num w:numId="9">
    <w:abstractNumId w:val="5"/>
  </w:num>
  <w:num w:numId="10">
    <w:abstractNumId w:val="7"/>
  </w:num>
  <w:num w:numId="11">
    <w:abstractNumId w:val="6"/>
  </w:num>
  <w:num w:numId="12">
    <w:abstractNumId w:val="10"/>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B0911"/>
    <w:rsid w:val="000C3E1F"/>
    <w:rsid w:val="000C47C3"/>
    <w:rsid w:val="000D58AB"/>
    <w:rsid w:val="000D75AE"/>
    <w:rsid w:val="000D76CE"/>
    <w:rsid w:val="000E75BE"/>
    <w:rsid w:val="000F45DA"/>
    <w:rsid w:val="00103C69"/>
    <w:rsid w:val="00104BC6"/>
    <w:rsid w:val="00107048"/>
    <w:rsid w:val="00107E92"/>
    <w:rsid w:val="001114F7"/>
    <w:rsid w:val="001133A5"/>
    <w:rsid w:val="00114E2C"/>
    <w:rsid w:val="001220CC"/>
    <w:rsid w:val="00133525"/>
    <w:rsid w:val="00135286"/>
    <w:rsid w:val="00136D01"/>
    <w:rsid w:val="0014267E"/>
    <w:rsid w:val="001445D7"/>
    <w:rsid w:val="001541DD"/>
    <w:rsid w:val="001627DE"/>
    <w:rsid w:val="00166C80"/>
    <w:rsid w:val="00167B4B"/>
    <w:rsid w:val="00172B21"/>
    <w:rsid w:val="00172BE8"/>
    <w:rsid w:val="00181AD9"/>
    <w:rsid w:val="0018232A"/>
    <w:rsid w:val="00185C29"/>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0F14"/>
    <w:rsid w:val="001E4E5D"/>
    <w:rsid w:val="001F0C1D"/>
    <w:rsid w:val="001F0F72"/>
    <w:rsid w:val="001F1132"/>
    <w:rsid w:val="001F128A"/>
    <w:rsid w:val="001F168B"/>
    <w:rsid w:val="001F68C4"/>
    <w:rsid w:val="001F694B"/>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44E4"/>
    <w:rsid w:val="002A6938"/>
    <w:rsid w:val="002B6339"/>
    <w:rsid w:val="002B7C4A"/>
    <w:rsid w:val="002C04C0"/>
    <w:rsid w:val="002C0B6A"/>
    <w:rsid w:val="002D2683"/>
    <w:rsid w:val="002E00EE"/>
    <w:rsid w:val="002E36A9"/>
    <w:rsid w:val="002F39CF"/>
    <w:rsid w:val="002F3E0D"/>
    <w:rsid w:val="002F40C4"/>
    <w:rsid w:val="002F6EC7"/>
    <w:rsid w:val="00301F04"/>
    <w:rsid w:val="003136D1"/>
    <w:rsid w:val="00314EA5"/>
    <w:rsid w:val="00315619"/>
    <w:rsid w:val="003172DC"/>
    <w:rsid w:val="00321769"/>
    <w:rsid w:val="00330763"/>
    <w:rsid w:val="00334124"/>
    <w:rsid w:val="00337522"/>
    <w:rsid w:val="0034052F"/>
    <w:rsid w:val="003427E2"/>
    <w:rsid w:val="00342B76"/>
    <w:rsid w:val="00345031"/>
    <w:rsid w:val="00352736"/>
    <w:rsid w:val="0035462D"/>
    <w:rsid w:val="0035482B"/>
    <w:rsid w:val="00362052"/>
    <w:rsid w:val="00362E0C"/>
    <w:rsid w:val="003712B5"/>
    <w:rsid w:val="00374AF4"/>
    <w:rsid w:val="003765B8"/>
    <w:rsid w:val="0038532B"/>
    <w:rsid w:val="00396F38"/>
    <w:rsid w:val="003A0483"/>
    <w:rsid w:val="003A2BC3"/>
    <w:rsid w:val="003A61A9"/>
    <w:rsid w:val="003B12A3"/>
    <w:rsid w:val="003B69C7"/>
    <w:rsid w:val="003C1F3E"/>
    <w:rsid w:val="003C20DE"/>
    <w:rsid w:val="003C3971"/>
    <w:rsid w:val="003C3BBC"/>
    <w:rsid w:val="003D6AF1"/>
    <w:rsid w:val="003E0925"/>
    <w:rsid w:val="003E244D"/>
    <w:rsid w:val="003E4526"/>
    <w:rsid w:val="003E4ABF"/>
    <w:rsid w:val="003E62EA"/>
    <w:rsid w:val="003E7753"/>
    <w:rsid w:val="003F0D25"/>
    <w:rsid w:val="003F680A"/>
    <w:rsid w:val="00400DB6"/>
    <w:rsid w:val="00401788"/>
    <w:rsid w:val="004028B2"/>
    <w:rsid w:val="004065D2"/>
    <w:rsid w:val="004109AA"/>
    <w:rsid w:val="004149B1"/>
    <w:rsid w:val="00414D85"/>
    <w:rsid w:val="00416761"/>
    <w:rsid w:val="00416ECC"/>
    <w:rsid w:val="00417A6A"/>
    <w:rsid w:val="00421408"/>
    <w:rsid w:val="00423334"/>
    <w:rsid w:val="004345EC"/>
    <w:rsid w:val="00440802"/>
    <w:rsid w:val="00441359"/>
    <w:rsid w:val="00445AEA"/>
    <w:rsid w:val="00447588"/>
    <w:rsid w:val="00452D32"/>
    <w:rsid w:val="0045321B"/>
    <w:rsid w:val="004613F4"/>
    <w:rsid w:val="00465AB5"/>
    <w:rsid w:val="0047096B"/>
    <w:rsid w:val="004730F7"/>
    <w:rsid w:val="004814C2"/>
    <w:rsid w:val="004826A9"/>
    <w:rsid w:val="00487A09"/>
    <w:rsid w:val="004927D1"/>
    <w:rsid w:val="00496C90"/>
    <w:rsid w:val="004A3788"/>
    <w:rsid w:val="004B3115"/>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20187"/>
    <w:rsid w:val="00526847"/>
    <w:rsid w:val="005310AD"/>
    <w:rsid w:val="0053388B"/>
    <w:rsid w:val="00534086"/>
    <w:rsid w:val="00535773"/>
    <w:rsid w:val="00540433"/>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B793E"/>
    <w:rsid w:val="005C567D"/>
    <w:rsid w:val="005C78F4"/>
    <w:rsid w:val="005D2E01"/>
    <w:rsid w:val="005D7526"/>
    <w:rsid w:val="005E5B92"/>
    <w:rsid w:val="005E69AE"/>
    <w:rsid w:val="005F1FFE"/>
    <w:rsid w:val="005F2E17"/>
    <w:rsid w:val="005F42E3"/>
    <w:rsid w:val="0060254E"/>
    <w:rsid w:val="00602AEA"/>
    <w:rsid w:val="00602EA0"/>
    <w:rsid w:val="00607E3C"/>
    <w:rsid w:val="00612B14"/>
    <w:rsid w:val="00614FDF"/>
    <w:rsid w:val="006246A7"/>
    <w:rsid w:val="0062595A"/>
    <w:rsid w:val="006321AD"/>
    <w:rsid w:val="00632D3B"/>
    <w:rsid w:val="0063543D"/>
    <w:rsid w:val="00640B80"/>
    <w:rsid w:val="00647114"/>
    <w:rsid w:val="00654AC5"/>
    <w:rsid w:val="006614DC"/>
    <w:rsid w:val="0068172C"/>
    <w:rsid w:val="006970CE"/>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0625"/>
    <w:rsid w:val="0072603E"/>
    <w:rsid w:val="007263E6"/>
    <w:rsid w:val="00734A5B"/>
    <w:rsid w:val="0074026F"/>
    <w:rsid w:val="007429F6"/>
    <w:rsid w:val="00744E76"/>
    <w:rsid w:val="00752198"/>
    <w:rsid w:val="00753881"/>
    <w:rsid w:val="00754E24"/>
    <w:rsid w:val="00760742"/>
    <w:rsid w:val="0076797D"/>
    <w:rsid w:val="00767B36"/>
    <w:rsid w:val="007709A0"/>
    <w:rsid w:val="00771D32"/>
    <w:rsid w:val="00774153"/>
    <w:rsid w:val="00774DA4"/>
    <w:rsid w:val="007752C2"/>
    <w:rsid w:val="0077536D"/>
    <w:rsid w:val="00777F7E"/>
    <w:rsid w:val="007800E5"/>
    <w:rsid w:val="007806EC"/>
    <w:rsid w:val="00781F0F"/>
    <w:rsid w:val="0078418F"/>
    <w:rsid w:val="00790406"/>
    <w:rsid w:val="00792798"/>
    <w:rsid w:val="00792C08"/>
    <w:rsid w:val="007A383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40990"/>
    <w:rsid w:val="00843A7B"/>
    <w:rsid w:val="0084594B"/>
    <w:rsid w:val="00846EB2"/>
    <w:rsid w:val="0085728A"/>
    <w:rsid w:val="008624E8"/>
    <w:rsid w:val="00864F5A"/>
    <w:rsid w:val="00866F8F"/>
    <w:rsid w:val="008750DB"/>
    <w:rsid w:val="008768CA"/>
    <w:rsid w:val="008825FE"/>
    <w:rsid w:val="00882C16"/>
    <w:rsid w:val="00884374"/>
    <w:rsid w:val="00887C25"/>
    <w:rsid w:val="00896B8B"/>
    <w:rsid w:val="008A2500"/>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4714"/>
    <w:rsid w:val="009454A7"/>
    <w:rsid w:val="009529CA"/>
    <w:rsid w:val="00954C1E"/>
    <w:rsid w:val="00976396"/>
    <w:rsid w:val="009844CB"/>
    <w:rsid w:val="009856F4"/>
    <w:rsid w:val="00985FE2"/>
    <w:rsid w:val="0099185E"/>
    <w:rsid w:val="009A7F0A"/>
    <w:rsid w:val="009C485B"/>
    <w:rsid w:val="009D0E1E"/>
    <w:rsid w:val="009D346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AF4244"/>
    <w:rsid w:val="00B009DB"/>
    <w:rsid w:val="00B02A63"/>
    <w:rsid w:val="00B05CE3"/>
    <w:rsid w:val="00B05D99"/>
    <w:rsid w:val="00B070F5"/>
    <w:rsid w:val="00B15449"/>
    <w:rsid w:val="00B42CE2"/>
    <w:rsid w:val="00B57EA8"/>
    <w:rsid w:val="00B6199A"/>
    <w:rsid w:val="00B655A1"/>
    <w:rsid w:val="00B65CD6"/>
    <w:rsid w:val="00B7494B"/>
    <w:rsid w:val="00B74A57"/>
    <w:rsid w:val="00B76359"/>
    <w:rsid w:val="00B76E61"/>
    <w:rsid w:val="00B77C4D"/>
    <w:rsid w:val="00B84182"/>
    <w:rsid w:val="00B8624F"/>
    <w:rsid w:val="00B93086"/>
    <w:rsid w:val="00B96EEA"/>
    <w:rsid w:val="00BA0B4A"/>
    <w:rsid w:val="00BA19ED"/>
    <w:rsid w:val="00BA300B"/>
    <w:rsid w:val="00BA4B8D"/>
    <w:rsid w:val="00BB7BE7"/>
    <w:rsid w:val="00BC090C"/>
    <w:rsid w:val="00BC0F7D"/>
    <w:rsid w:val="00BC2CF3"/>
    <w:rsid w:val="00BC4B2D"/>
    <w:rsid w:val="00BC6C93"/>
    <w:rsid w:val="00BC7FA1"/>
    <w:rsid w:val="00BD0602"/>
    <w:rsid w:val="00BD5E10"/>
    <w:rsid w:val="00BE3255"/>
    <w:rsid w:val="00BE3EBF"/>
    <w:rsid w:val="00BE7995"/>
    <w:rsid w:val="00BF128E"/>
    <w:rsid w:val="00BF5647"/>
    <w:rsid w:val="00C00A12"/>
    <w:rsid w:val="00C0300E"/>
    <w:rsid w:val="00C07EA0"/>
    <w:rsid w:val="00C10623"/>
    <w:rsid w:val="00C1496A"/>
    <w:rsid w:val="00C166C7"/>
    <w:rsid w:val="00C2086E"/>
    <w:rsid w:val="00C25BD8"/>
    <w:rsid w:val="00C311E4"/>
    <w:rsid w:val="00C33079"/>
    <w:rsid w:val="00C37672"/>
    <w:rsid w:val="00C40F46"/>
    <w:rsid w:val="00C45231"/>
    <w:rsid w:val="00C56B0D"/>
    <w:rsid w:val="00C61F87"/>
    <w:rsid w:val="00C64F89"/>
    <w:rsid w:val="00C6642B"/>
    <w:rsid w:val="00C72833"/>
    <w:rsid w:val="00C72A0B"/>
    <w:rsid w:val="00C76940"/>
    <w:rsid w:val="00C77EA5"/>
    <w:rsid w:val="00C80F1D"/>
    <w:rsid w:val="00C91EF9"/>
    <w:rsid w:val="00C93F40"/>
    <w:rsid w:val="00CA0DA2"/>
    <w:rsid w:val="00CA3D0C"/>
    <w:rsid w:val="00CA533F"/>
    <w:rsid w:val="00CA5750"/>
    <w:rsid w:val="00CB3E98"/>
    <w:rsid w:val="00CB66DF"/>
    <w:rsid w:val="00CC0D6A"/>
    <w:rsid w:val="00CD0C7C"/>
    <w:rsid w:val="00CD2C2A"/>
    <w:rsid w:val="00CD47D7"/>
    <w:rsid w:val="00CD5FA3"/>
    <w:rsid w:val="00CD7ECA"/>
    <w:rsid w:val="00CE1377"/>
    <w:rsid w:val="00CE2522"/>
    <w:rsid w:val="00CF0667"/>
    <w:rsid w:val="00CF20E3"/>
    <w:rsid w:val="00CF42E1"/>
    <w:rsid w:val="00D01E09"/>
    <w:rsid w:val="00D12286"/>
    <w:rsid w:val="00D2126E"/>
    <w:rsid w:val="00D216B8"/>
    <w:rsid w:val="00D25E7F"/>
    <w:rsid w:val="00D264A8"/>
    <w:rsid w:val="00D305D8"/>
    <w:rsid w:val="00D309CC"/>
    <w:rsid w:val="00D32F03"/>
    <w:rsid w:val="00D336EF"/>
    <w:rsid w:val="00D33C6E"/>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93630"/>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07ADD"/>
    <w:rsid w:val="00E1583C"/>
    <w:rsid w:val="00E16509"/>
    <w:rsid w:val="00E22C63"/>
    <w:rsid w:val="00E25959"/>
    <w:rsid w:val="00E3507C"/>
    <w:rsid w:val="00E441B7"/>
    <w:rsid w:val="00E44582"/>
    <w:rsid w:val="00E52814"/>
    <w:rsid w:val="00E55017"/>
    <w:rsid w:val="00E60B57"/>
    <w:rsid w:val="00E70A5F"/>
    <w:rsid w:val="00E72324"/>
    <w:rsid w:val="00E72658"/>
    <w:rsid w:val="00E72ABE"/>
    <w:rsid w:val="00E77645"/>
    <w:rsid w:val="00E82C8F"/>
    <w:rsid w:val="00E92620"/>
    <w:rsid w:val="00E92F3E"/>
    <w:rsid w:val="00E94933"/>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260FA"/>
    <w:rsid w:val="00F3058B"/>
    <w:rsid w:val="00F3112C"/>
    <w:rsid w:val="00F325C8"/>
    <w:rsid w:val="00F37886"/>
    <w:rsid w:val="00F412EA"/>
    <w:rsid w:val="00F45A6C"/>
    <w:rsid w:val="00F45F2C"/>
    <w:rsid w:val="00F51362"/>
    <w:rsid w:val="00F56DC2"/>
    <w:rsid w:val="00F57610"/>
    <w:rsid w:val="00F60291"/>
    <w:rsid w:val="00F60A6F"/>
    <w:rsid w:val="00F62AEB"/>
    <w:rsid w:val="00F653B8"/>
    <w:rsid w:val="00F6637E"/>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727"/>
    <w:rsid w:val="00FC5D9D"/>
    <w:rsid w:val="00FE0224"/>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EA0"/>
    <w:pPr>
      <w:spacing w:after="180"/>
    </w:pPr>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9D3464"/>
    <w:rPr>
      <w:i/>
      <w:iCs/>
      <w:color w:val="44546A" w:themeColor="text2"/>
      <w:sz w:val="18"/>
      <w:szCs w:val="18"/>
      <w:lang w:val="en-US" w:eastAsia="en-US"/>
    </w:rPr>
  </w:style>
  <w:style w:type="table" w:customStyle="1" w:styleId="TableGrid1">
    <w:name w:val="Table Grid1"/>
    <w:basedOn w:val="TableNormal"/>
    <w:next w:val="TableGrid"/>
    <w:qFormat/>
    <w:rsid w:val="009D34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C090C"/>
    <w:pPr>
      <w:spacing w:before="240" w:after="60"/>
      <w:ind w:left="1701" w:hanging="1701"/>
      <w:outlineLvl w:val="0"/>
    </w:pPr>
    <w:rPr>
      <w:rFonts w:ascii="Arial" w:hAnsi="Arial" w:cs="Arial"/>
      <w:b/>
      <w:bCs/>
      <w:kern w:val="28"/>
      <w:szCs w:val="20"/>
      <w:lang w:val="en-GB"/>
    </w:rPr>
  </w:style>
  <w:style w:type="character" w:customStyle="1" w:styleId="TitleChar">
    <w:name w:val="Title Char"/>
    <w:basedOn w:val="DefaultParagraphFont"/>
    <w:link w:val="Title"/>
    <w:uiPriority w:val="10"/>
    <w:rsid w:val="00BC090C"/>
    <w:rPr>
      <w:rFonts w:ascii="Arial" w:hAnsi="Arial" w:cs="Arial"/>
      <w:b/>
      <w:bCs/>
      <w:kern w:val="28"/>
      <w:lang w:eastAsia="en-US"/>
    </w:rPr>
  </w:style>
  <w:style w:type="paragraph" w:customStyle="1" w:styleId="Source">
    <w:name w:val="Source"/>
    <w:basedOn w:val="Normal"/>
    <w:rsid w:val="00BC090C"/>
    <w:pPr>
      <w:spacing w:after="60"/>
      <w:ind w:left="1985" w:hanging="1985"/>
    </w:pPr>
    <w:rPr>
      <w:rFonts w:ascii="Arial" w:hAnsi="Arial" w:cs="Arial"/>
      <w:b/>
      <w:szCs w:val="20"/>
      <w:lang w:val="en-GB"/>
    </w:rPr>
  </w:style>
  <w:style w:type="paragraph" w:customStyle="1" w:styleId="Contact">
    <w:name w:val="Contact"/>
    <w:basedOn w:val="Heading4"/>
    <w:rsid w:val="00BC090C"/>
    <w:pPr>
      <w:keepLines w:val="0"/>
      <w:tabs>
        <w:tab w:val="left" w:pos="2268"/>
        <w:tab w:val="left" w:pos="2694"/>
      </w:tabs>
      <w:spacing w:before="0" w:after="0"/>
      <w:ind w:left="567" w:firstLine="0"/>
    </w:pPr>
    <w:rPr>
      <w:rFonts w:cs="Arial"/>
      <w:b/>
      <w:sz w:val="20"/>
    </w:rPr>
  </w:style>
  <w:style w:type="character" w:customStyle="1" w:styleId="TALChar">
    <w:name w:val="TAL Char"/>
    <w:locked/>
    <w:rsid w:val="00F6029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390</TotalTime>
  <Pages>5</Pages>
  <Words>2256</Words>
  <Characters>12864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52</cp:revision>
  <cp:lastPrinted>2019-02-25T14:05:00Z</cp:lastPrinted>
  <dcterms:created xsi:type="dcterms:W3CDTF">2021-05-10T11:30:00Z</dcterms:created>
  <dcterms:modified xsi:type="dcterms:W3CDTF">2021-08-26T12:34:00Z</dcterms:modified>
  <cp:category/>
</cp:coreProperties>
</file>